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958C5" w14:textId="6FB1BC07" w:rsidR="005A7230" w:rsidRDefault="005A7230" w:rsidP="005A72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534FD9">
        <w:rPr>
          <w:rFonts w:cstheme="minorHAnsi"/>
          <w:b/>
          <w:bCs/>
          <w:color w:val="000000"/>
          <w:sz w:val="24"/>
          <w:szCs w:val="24"/>
        </w:rPr>
        <w:t>M</w:t>
      </w:r>
      <w:r>
        <w:rPr>
          <w:rFonts w:cstheme="minorHAnsi"/>
          <w:b/>
          <w:bCs/>
          <w:color w:val="000000"/>
          <w:sz w:val="24"/>
          <w:szCs w:val="24"/>
        </w:rPr>
        <w:t>262</w:t>
      </w:r>
      <w:r w:rsidRPr="00534FD9">
        <w:rPr>
          <w:rFonts w:cstheme="minorHAnsi"/>
          <w:b/>
          <w:bCs/>
          <w:color w:val="000000"/>
          <w:sz w:val="24"/>
          <w:szCs w:val="24"/>
        </w:rPr>
        <w:t xml:space="preserve"> </w:t>
      </w:r>
      <w:r>
        <w:rPr>
          <w:rFonts w:cstheme="minorHAnsi"/>
          <w:b/>
          <w:bCs/>
          <w:color w:val="000000"/>
          <w:sz w:val="24"/>
          <w:szCs w:val="24"/>
        </w:rPr>
        <w:t>Kit Ricarica CO2</w:t>
      </w:r>
      <w:r w:rsidRPr="00534FD9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653F7DEB" w14:textId="458E92C4" w:rsidR="005A7230" w:rsidRDefault="005A7230" w:rsidP="005A7230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 xml:space="preserve">Prezzo Ivato al Pubblico: </w:t>
      </w:r>
      <w:r>
        <w:rPr>
          <w:rFonts w:cstheme="minorHAnsi"/>
          <w:b/>
          <w:bCs/>
          <w:sz w:val="24"/>
          <w:szCs w:val="24"/>
        </w:rPr>
        <w:t>34,99 €</w:t>
      </w:r>
    </w:p>
    <w:p w14:paraId="434750B9" w14:textId="77777777" w:rsidR="005A7230" w:rsidRPr="005A7230" w:rsidRDefault="005A7230" w:rsidP="005A7230">
      <w:pPr>
        <w:spacing w:after="0" w:line="240" w:lineRule="auto"/>
        <w:rPr>
          <w:rFonts w:cstheme="minorHAnsi"/>
          <w:sz w:val="24"/>
          <w:szCs w:val="24"/>
        </w:rPr>
      </w:pPr>
      <w:r w:rsidRPr="005A7230">
        <w:rPr>
          <w:rFonts w:cstheme="minorHAnsi"/>
          <w:sz w:val="24"/>
          <w:szCs w:val="24"/>
        </w:rPr>
        <w:t>Il kit ricarica permette di ripristinare il dispositivo OJ Airbag nel caso di attivazione accidentale o nei casi in cui c’è stata una scivolata che non abbia danneggiato il sacco o la parte esterna.</w:t>
      </w:r>
    </w:p>
    <w:p w14:paraId="21F09BDB" w14:textId="77777777" w:rsidR="005A7230" w:rsidRPr="005A7230" w:rsidRDefault="005A7230" w:rsidP="005A7230">
      <w:pPr>
        <w:spacing w:after="0" w:line="240" w:lineRule="auto"/>
        <w:rPr>
          <w:rFonts w:cstheme="minorHAnsi"/>
          <w:sz w:val="24"/>
          <w:szCs w:val="24"/>
        </w:rPr>
      </w:pPr>
      <w:r w:rsidRPr="005A7230">
        <w:rPr>
          <w:rFonts w:cstheme="minorHAnsi"/>
          <w:sz w:val="24"/>
          <w:szCs w:val="24"/>
        </w:rPr>
        <w:t xml:space="preserve">Il kit ricarica contiene 1 cartuccia di CO2, una chiave di ricarica e le istruzioni di utilizzo. L’operazione di ricarica è semplice ed a prova di errore. Prima di ricaricare l’airbag, bisogna eseguire i controlli descritti sul manuale. </w:t>
      </w:r>
    </w:p>
    <w:p w14:paraId="4082CF4D" w14:textId="2697E173" w:rsidR="005A7230" w:rsidRDefault="005A7230" w:rsidP="005A7230">
      <w:pPr>
        <w:spacing w:after="0" w:line="240" w:lineRule="auto"/>
        <w:rPr>
          <w:rFonts w:cstheme="minorHAnsi"/>
          <w:sz w:val="24"/>
          <w:szCs w:val="24"/>
        </w:rPr>
      </w:pPr>
      <w:r w:rsidRPr="005A7230">
        <w:rPr>
          <w:rFonts w:cstheme="minorHAnsi"/>
          <w:sz w:val="24"/>
          <w:szCs w:val="24"/>
        </w:rPr>
        <w:t>Non bisogna ricaricare l’airbag dopo un impatto, ma contattare l’assistenza.</w:t>
      </w:r>
    </w:p>
    <w:p w14:paraId="7936C546" w14:textId="77777777" w:rsidR="00B1394D" w:rsidRDefault="00B1394D" w:rsidP="00B1394D">
      <w:pPr>
        <w:autoSpaceDE w:val="0"/>
        <w:autoSpaceDN w:val="0"/>
        <w:adjustRightInd w:val="0"/>
        <w:spacing w:after="0" w:line="240" w:lineRule="auto"/>
        <w:rPr>
          <w:rFonts w:ascii="PetalaPro" w:hAnsi="PetalaPro" w:cs="PetalaPro"/>
          <w:color w:val="FFFFFF"/>
        </w:rPr>
      </w:pPr>
    </w:p>
    <w:p w14:paraId="453AFF32" w14:textId="77777777" w:rsidR="00B1394D" w:rsidRDefault="00B1394D" w:rsidP="00B1394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534FD9">
        <w:rPr>
          <w:rFonts w:cstheme="minorHAnsi"/>
          <w:b/>
          <w:bCs/>
          <w:color w:val="000000"/>
          <w:sz w:val="24"/>
          <w:szCs w:val="24"/>
        </w:rPr>
        <w:t>M</w:t>
      </w:r>
      <w:r>
        <w:rPr>
          <w:rFonts w:cstheme="minorHAnsi"/>
          <w:b/>
          <w:bCs/>
          <w:color w:val="000000"/>
          <w:sz w:val="24"/>
          <w:szCs w:val="24"/>
        </w:rPr>
        <w:t>263 Kit Cinghia con D Ring</w:t>
      </w:r>
      <w:r w:rsidRPr="00534FD9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035D093E" w14:textId="77777777" w:rsidR="00B1394D" w:rsidRDefault="00B1394D" w:rsidP="00B1394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 xml:space="preserve">Prezzo Ivato al Pubblico: </w:t>
      </w:r>
      <w:r>
        <w:rPr>
          <w:rFonts w:cstheme="minorHAnsi"/>
          <w:b/>
          <w:bCs/>
          <w:sz w:val="24"/>
          <w:szCs w:val="24"/>
        </w:rPr>
        <w:t>14,99 €</w:t>
      </w:r>
    </w:p>
    <w:p w14:paraId="23384E77" w14:textId="77777777" w:rsidR="00B1394D" w:rsidRPr="005A7230" w:rsidRDefault="00B1394D" w:rsidP="00B1394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5A7230">
        <w:rPr>
          <w:rFonts w:cstheme="minorHAnsi"/>
          <w:sz w:val="24"/>
          <w:szCs w:val="24"/>
        </w:rPr>
        <w:t>Cinghia sottosella (identica a quella in dotazione) per attrezzare la seconda moto/scooter per l’utilizzo dell’OJ Airbag.</w:t>
      </w:r>
    </w:p>
    <w:p w14:paraId="38E9B7A3" w14:textId="77777777" w:rsidR="00B1394D" w:rsidRPr="005A7230" w:rsidRDefault="00B1394D" w:rsidP="005A7230">
      <w:pPr>
        <w:spacing w:after="0" w:line="240" w:lineRule="auto"/>
        <w:rPr>
          <w:rFonts w:cstheme="minorHAnsi"/>
          <w:sz w:val="24"/>
          <w:szCs w:val="24"/>
        </w:rPr>
      </w:pPr>
    </w:p>
    <w:p w14:paraId="6C4A66DD" w14:textId="77777777" w:rsidR="005A7230" w:rsidRDefault="005A7230" w:rsidP="005A7230">
      <w:pPr>
        <w:autoSpaceDE w:val="0"/>
        <w:autoSpaceDN w:val="0"/>
        <w:adjustRightInd w:val="0"/>
        <w:spacing w:after="0" w:line="240" w:lineRule="auto"/>
        <w:rPr>
          <w:rFonts w:ascii="PetalaPro" w:hAnsi="PetalaPro" w:cs="PetalaPro"/>
          <w:color w:val="FFFFFF"/>
        </w:rPr>
      </w:pPr>
    </w:p>
    <w:p w14:paraId="7D5912DC" w14:textId="12F603FD" w:rsidR="005A7230" w:rsidRDefault="005A7230" w:rsidP="005A72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534FD9">
        <w:rPr>
          <w:rFonts w:cstheme="minorHAnsi"/>
          <w:b/>
          <w:bCs/>
          <w:color w:val="000000"/>
          <w:sz w:val="24"/>
          <w:szCs w:val="24"/>
        </w:rPr>
        <w:t>M</w:t>
      </w:r>
      <w:r>
        <w:rPr>
          <w:rFonts w:cstheme="minorHAnsi"/>
          <w:b/>
          <w:bCs/>
          <w:color w:val="000000"/>
          <w:sz w:val="24"/>
          <w:szCs w:val="24"/>
        </w:rPr>
        <w:t>264</w:t>
      </w:r>
      <w:r w:rsidRPr="00534FD9">
        <w:rPr>
          <w:rFonts w:cstheme="minorHAnsi"/>
          <w:b/>
          <w:bCs/>
          <w:color w:val="000000"/>
          <w:sz w:val="24"/>
          <w:szCs w:val="24"/>
        </w:rPr>
        <w:t xml:space="preserve"> </w:t>
      </w:r>
      <w:r>
        <w:rPr>
          <w:rFonts w:cstheme="minorHAnsi"/>
          <w:b/>
          <w:bCs/>
          <w:color w:val="000000"/>
          <w:sz w:val="24"/>
          <w:szCs w:val="24"/>
        </w:rPr>
        <w:t>Kit Cinghia Loop</w:t>
      </w:r>
    </w:p>
    <w:p w14:paraId="5D357563" w14:textId="6648D12A" w:rsidR="005A7230" w:rsidRDefault="005A7230" w:rsidP="005A7230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 xml:space="preserve">Prezzo Ivato al Pubblico: </w:t>
      </w:r>
      <w:r>
        <w:rPr>
          <w:rFonts w:cstheme="minorHAnsi"/>
          <w:b/>
          <w:bCs/>
          <w:sz w:val="24"/>
          <w:szCs w:val="24"/>
        </w:rPr>
        <w:t>17,99 €</w:t>
      </w:r>
    </w:p>
    <w:p w14:paraId="3587B75F" w14:textId="1E40A598" w:rsidR="005A7230" w:rsidRPr="005A7230" w:rsidRDefault="005A7230" w:rsidP="005A7230">
      <w:pPr>
        <w:spacing w:after="0" w:line="240" w:lineRule="auto"/>
        <w:rPr>
          <w:rFonts w:cstheme="minorHAnsi"/>
          <w:sz w:val="24"/>
          <w:szCs w:val="24"/>
        </w:rPr>
      </w:pPr>
      <w:r w:rsidRPr="005A7230">
        <w:rPr>
          <w:rFonts w:cstheme="minorHAnsi"/>
          <w:sz w:val="24"/>
          <w:szCs w:val="24"/>
        </w:rPr>
        <w:t xml:space="preserve">Cinghia sottosella più </w:t>
      </w:r>
      <w:proofErr w:type="spellStart"/>
      <w:r w:rsidRPr="005A7230">
        <w:rPr>
          <w:rFonts w:cstheme="minorHAnsi"/>
          <w:sz w:val="24"/>
          <w:szCs w:val="24"/>
        </w:rPr>
        <w:t>minimal</w:t>
      </w:r>
      <w:proofErr w:type="spellEnd"/>
      <w:r w:rsidRPr="005A7230">
        <w:rPr>
          <w:rFonts w:cstheme="minorHAnsi"/>
          <w:sz w:val="24"/>
          <w:szCs w:val="24"/>
        </w:rPr>
        <w:t xml:space="preserve"> rispetto alla cinghia normale in dotazione. La si può installare, seguendo le istruzioni fornite dal produttore, direttamente al telaio della moto. Esteticamente molto più elegante e meno invasiva.</w:t>
      </w:r>
    </w:p>
    <w:p w14:paraId="3605B567" w14:textId="05A27547" w:rsidR="005A7230" w:rsidRDefault="005A7230" w:rsidP="005A7230">
      <w:pPr>
        <w:autoSpaceDE w:val="0"/>
        <w:autoSpaceDN w:val="0"/>
        <w:adjustRightInd w:val="0"/>
        <w:spacing w:after="0" w:line="240" w:lineRule="auto"/>
        <w:rPr>
          <w:rFonts w:ascii="PetalaPro" w:hAnsi="PetalaPro" w:cs="PetalaPro"/>
          <w:color w:val="FFFFFF"/>
        </w:rPr>
      </w:pPr>
      <w:r>
        <w:rPr>
          <w:rFonts w:ascii="PetalaPro" w:hAnsi="PetalaPro" w:cs="PetalaPro"/>
          <w:color w:val="FFFFFF"/>
        </w:rPr>
        <w:t>CARATTERISTICHE</w:t>
      </w:r>
    </w:p>
    <w:sectPr w:rsidR="005A7230" w:rsidSect="009F0BF0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etala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125C"/>
    <w:multiLevelType w:val="multilevel"/>
    <w:tmpl w:val="F0F6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FF1A10"/>
    <w:multiLevelType w:val="multilevel"/>
    <w:tmpl w:val="41F48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D423F"/>
    <w:multiLevelType w:val="multilevel"/>
    <w:tmpl w:val="484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694457"/>
    <w:multiLevelType w:val="multilevel"/>
    <w:tmpl w:val="E98EA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881CFD"/>
    <w:multiLevelType w:val="multilevel"/>
    <w:tmpl w:val="ADD450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42FE4EFE"/>
    <w:multiLevelType w:val="multilevel"/>
    <w:tmpl w:val="4178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B447D0"/>
    <w:multiLevelType w:val="hybridMultilevel"/>
    <w:tmpl w:val="4A74BDD4"/>
    <w:lvl w:ilvl="0" w:tplc="C3925A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493681">
    <w:abstractNumId w:val="2"/>
  </w:num>
  <w:num w:numId="2" w16cid:durableId="1982074195">
    <w:abstractNumId w:val="4"/>
  </w:num>
  <w:num w:numId="3" w16cid:durableId="1574731056">
    <w:abstractNumId w:val="0"/>
  </w:num>
  <w:num w:numId="4" w16cid:durableId="169610219">
    <w:abstractNumId w:val="1"/>
  </w:num>
  <w:num w:numId="5" w16cid:durableId="202989460">
    <w:abstractNumId w:val="5"/>
  </w:num>
  <w:num w:numId="6" w16cid:durableId="685517727">
    <w:abstractNumId w:val="3"/>
  </w:num>
  <w:num w:numId="7" w16cid:durableId="1571767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F0"/>
    <w:rsid w:val="0001461C"/>
    <w:rsid w:val="0001738A"/>
    <w:rsid w:val="00062C5B"/>
    <w:rsid w:val="000656AA"/>
    <w:rsid w:val="000D1833"/>
    <w:rsid w:val="00163113"/>
    <w:rsid w:val="00176799"/>
    <w:rsid w:val="002051B3"/>
    <w:rsid w:val="0023193C"/>
    <w:rsid w:val="00234455"/>
    <w:rsid w:val="00250BCC"/>
    <w:rsid w:val="0026354A"/>
    <w:rsid w:val="002C58B6"/>
    <w:rsid w:val="003250D3"/>
    <w:rsid w:val="00365E9B"/>
    <w:rsid w:val="003C21D4"/>
    <w:rsid w:val="00410814"/>
    <w:rsid w:val="004169B0"/>
    <w:rsid w:val="00485CAF"/>
    <w:rsid w:val="004D3800"/>
    <w:rsid w:val="004E28B9"/>
    <w:rsid w:val="00534FD9"/>
    <w:rsid w:val="00594543"/>
    <w:rsid w:val="005A7230"/>
    <w:rsid w:val="00613F8A"/>
    <w:rsid w:val="00656D7E"/>
    <w:rsid w:val="006571DA"/>
    <w:rsid w:val="00665E01"/>
    <w:rsid w:val="0068277A"/>
    <w:rsid w:val="006936AB"/>
    <w:rsid w:val="007065CC"/>
    <w:rsid w:val="00716D5D"/>
    <w:rsid w:val="00733E2D"/>
    <w:rsid w:val="007573FC"/>
    <w:rsid w:val="007A4582"/>
    <w:rsid w:val="007C0E4B"/>
    <w:rsid w:val="007C7F29"/>
    <w:rsid w:val="007D4C50"/>
    <w:rsid w:val="00833C87"/>
    <w:rsid w:val="008C4E3B"/>
    <w:rsid w:val="008D3B95"/>
    <w:rsid w:val="008E19CE"/>
    <w:rsid w:val="00957898"/>
    <w:rsid w:val="009E19DC"/>
    <w:rsid w:val="009F0BF0"/>
    <w:rsid w:val="009F26B6"/>
    <w:rsid w:val="00A16D31"/>
    <w:rsid w:val="00A355B4"/>
    <w:rsid w:val="00A957DE"/>
    <w:rsid w:val="00AA1B83"/>
    <w:rsid w:val="00AA222E"/>
    <w:rsid w:val="00AE3E06"/>
    <w:rsid w:val="00AF7EB4"/>
    <w:rsid w:val="00B034D3"/>
    <w:rsid w:val="00B11535"/>
    <w:rsid w:val="00B1394D"/>
    <w:rsid w:val="00B26F49"/>
    <w:rsid w:val="00B91F22"/>
    <w:rsid w:val="00C2131B"/>
    <w:rsid w:val="00C9102C"/>
    <w:rsid w:val="00CC0914"/>
    <w:rsid w:val="00CE5AFD"/>
    <w:rsid w:val="00DE4052"/>
    <w:rsid w:val="00E1639D"/>
    <w:rsid w:val="00E508C0"/>
    <w:rsid w:val="00E61EA0"/>
    <w:rsid w:val="00E8584F"/>
    <w:rsid w:val="00EB45F1"/>
    <w:rsid w:val="00ED6FB4"/>
    <w:rsid w:val="00F3333E"/>
    <w:rsid w:val="00F53F28"/>
    <w:rsid w:val="00F53FF1"/>
    <w:rsid w:val="00FC0A45"/>
    <w:rsid w:val="00FD27AE"/>
    <w:rsid w:val="00FE1102"/>
    <w:rsid w:val="00FF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4A50"/>
  <w15:chartTrackingRefBased/>
  <w15:docId w15:val="{F8CDA3D7-4864-4851-AD88-A8D77A6F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C910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2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9102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customStyle="1" w:styleId="2knbs">
    <w:name w:val="_2knbs"/>
    <w:basedOn w:val="Normale"/>
    <w:rsid w:val="00C91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A16D3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9E19DC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E1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29</cp:revision>
  <dcterms:created xsi:type="dcterms:W3CDTF">2021-12-15T15:14:00Z</dcterms:created>
  <dcterms:modified xsi:type="dcterms:W3CDTF">2023-10-24T15:08:00Z</dcterms:modified>
</cp:coreProperties>
</file>